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7228" w14:textId="416D3258" w:rsidR="002225EF" w:rsidRPr="00576F49" w:rsidRDefault="002225EF" w:rsidP="002225E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76F49">
        <w:rPr>
          <w:rFonts w:ascii="Arial" w:hAnsi="Arial" w:cs="Arial"/>
          <w:b/>
          <w:sz w:val="24"/>
          <w:szCs w:val="24"/>
          <w:u w:val="single"/>
        </w:rPr>
        <w:t>PARECER CONJUNTO</w:t>
      </w:r>
      <w:r w:rsidR="00AB0544" w:rsidRPr="00576F49">
        <w:rPr>
          <w:rFonts w:ascii="Arial" w:hAnsi="Arial" w:cs="Arial"/>
          <w:b/>
          <w:sz w:val="24"/>
          <w:szCs w:val="24"/>
          <w:u w:val="single"/>
        </w:rPr>
        <w:t xml:space="preserve"> Nº </w:t>
      </w:r>
      <w:r w:rsidR="00576F49" w:rsidRPr="00576F49">
        <w:rPr>
          <w:rFonts w:ascii="Arial" w:hAnsi="Arial" w:cs="Arial"/>
          <w:b/>
          <w:sz w:val="24"/>
          <w:szCs w:val="24"/>
          <w:u w:val="single"/>
        </w:rPr>
        <w:t>003</w:t>
      </w:r>
      <w:r w:rsidR="000B6FCE">
        <w:rPr>
          <w:rFonts w:ascii="Arial" w:hAnsi="Arial" w:cs="Arial"/>
          <w:b/>
          <w:sz w:val="24"/>
          <w:szCs w:val="24"/>
          <w:u w:val="single"/>
        </w:rPr>
        <w:t>1</w:t>
      </w:r>
      <w:r w:rsidR="00AB0544" w:rsidRPr="00576F49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3185DA95" w14:textId="2F3DD632" w:rsidR="00F067F0" w:rsidRPr="008C6E14" w:rsidRDefault="00982336" w:rsidP="006231D4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8C6E14">
        <w:rPr>
          <w:rFonts w:ascii="Arial" w:hAnsi="Arial" w:cs="Arial"/>
          <w:b/>
          <w:sz w:val="24"/>
          <w:szCs w:val="24"/>
        </w:rPr>
        <w:t xml:space="preserve">COMISSÕES DE </w:t>
      </w:r>
      <w:r w:rsidR="00ED2032" w:rsidRPr="008C6E14">
        <w:rPr>
          <w:rFonts w:ascii="Arial" w:hAnsi="Arial" w:cs="Arial"/>
          <w:b/>
          <w:sz w:val="24"/>
          <w:szCs w:val="24"/>
        </w:rPr>
        <w:t>CONSTITUIÇÃO JUSTIÇA E REDAÇÃO</w:t>
      </w:r>
      <w:r w:rsidR="00E27B13" w:rsidRPr="008C6E14">
        <w:rPr>
          <w:rFonts w:ascii="Arial" w:hAnsi="Arial" w:cs="Arial"/>
          <w:b/>
          <w:sz w:val="24"/>
          <w:szCs w:val="24"/>
        </w:rPr>
        <w:t xml:space="preserve"> E </w:t>
      </w:r>
      <w:r w:rsidR="002B6CBC" w:rsidRPr="008C6E14">
        <w:rPr>
          <w:rFonts w:ascii="Arial" w:hAnsi="Arial" w:cs="Arial"/>
          <w:b/>
          <w:caps/>
          <w:sz w:val="24"/>
          <w:szCs w:val="24"/>
        </w:rPr>
        <w:t>de Finanças, Orçamento, Tributação, Fiscalização e Controle</w:t>
      </w:r>
    </w:p>
    <w:p w14:paraId="22FF0A8D" w14:textId="77777777" w:rsidR="00ED2032" w:rsidRPr="008C6E14" w:rsidRDefault="00ED2032" w:rsidP="00623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D0CE2D" w14:textId="6E576981" w:rsidR="00404732" w:rsidRPr="008C6E14" w:rsidRDefault="00BF2F36" w:rsidP="00BF2F36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8C6E14">
        <w:rPr>
          <w:rFonts w:ascii="Arial" w:hAnsi="Arial" w:cs="Arial"/>
          <w:b/>
          <w:caps/>
          <w:sz w:val="24"/>
          <w:szCs w:val="24"/>
          <w:u w:val="single"/>
        </w:rPr>
        <w:t xml:space="preserve">PROJETO DE LEI do executivo Nº </w:t>
      </w:r>
      <w:r w:rsidR="0057432D">
        <w:rPr>
          <w:rFonts w:ascii="Arial" w:hAnsi="Arial" w:cs="Arial"/>
          <w:b/>
          <w:caps/>
          <w:sz w:val="24"/>
          <w:szCs w:val="24"/>
          <w:u w:val="single"/>
        </w:rPr>
        <w:t>21</w:t>
      </w:r>
      <w:r w:rsidRPr="008C6E14">
        <w:rPr>
          <w:rFonts w:ascii="Arial" w:hAnsi="Arial" w:cs="Arial"/>
          <w:b/>
          <w:caps/>
          <w:sz w:val="24"/>
          <w:szCs w:val="24"/>
          <w:u w:val="single"/>
        </w:rPr>
        <w:t xml:space="preserve">, de </w:t>
      </w:r>
      <w:r w:rsidR="00E25FAE">
        <w:rPr>
          <w:rFonts w:ascii="Arial" w:hAnsi="Arial" w:cs="Arial"/>
          <w:b/>
          <w:caps/>
          <w:sz w:val="24"/>
          <w:szCs w:val="24"/>
          <w:u w:val="single"/>
        </w:rPr>
        <w:t>30</w:t>
      </w:r>
      <w:r w:rsidRPr="008C6E14">
        <w:rPr>
          <w:rFonts w:ascii="Arial" w:hAnsi="Arial" w:cs="Arial"/>
          <w:b/>
          <w:caps/>
          <w:sz w:val="24"/>
          <w:szCs w:val="24"/>
          <w:u w:val="single"/>
        </w:rPr>
        <w:t xml:space="preserve"> de </w:t>
      </w:r>
      <w:r w:rsidR="00E25FAE">
        <w:rPr>
          <w:rFonts w:ascii="Arial" w:hAnsi="Arial" w:cs="Arial"/>
          <w:b/>
          <w:caps/>
          <w:sz w:val="24"/>
          <w:szCs w:val="24"/>
          <w:u w:val="single"/>
        </w:rPr>
        <w:t>OUTUBRO</w:t>
      </w:r>
      <w:r w:rsidRPr="008C6E14">
        <w:rPr>
          <w:rFonts w:ascii="Arial" w:hAnsi="Arial" w:cs="Arial"/>
          <w:b/>
          <w:caps/>
          <w:sz w:val="24"/>
          <w:szCs w:val="24"/>
          <w:u w:val="single"/>
        </w:rPr>
        <w:t xml:space="preserve"> de 2025</w:t>
      </w:r>
    </w:p>
    <w:p w14:paraId="0506065C" w14:textId="77777777" w:rsidR="00BF2F36" w:rsidRPr="008C6E14" w:rsidRDefault="00BF2F36" w:rsidP="00BF2F36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350BE15C" w14:textId="25434AA5" w:rsidR="00BF2F36" w:rsidRDefault="0057432D" w:rsidP="00576F49">
      <w:pPr>
        <w:spacing w:after="0" w:line="240" w:lineRule="auto"/>
        <w:ind w:left="3402"/>
        <w:jc w:val="both"/>
        <w:rPr>
          <w:rFonts w:ascii="Arial" w:hAnsi="Arial" w:cs="Arial"/>
          <w:b/>
          <w:iCs/>
          <w:caps/>
          <w:sz w:val="24"/>
          <w:szCs w:val="24"/>
        </w:rPr>
      </w:pPr>
      <w:r>
        <w:rPr>
          <w:rFonts w:ascii="Arial" w:hAnsi="Arial" w:cs="Arial"/>
          <w:b/>
          <w:iCs/>
          <w:caps/>
          <w:sz w:val="24"/>
          <w:szCs w:val="24"/>
        </w:rPr>
        <w:t>DISPÕE SOBRE O PLANO PLURIANUAL DO MUNICÍPIO DE ABREULÂNDIA -TO PARA O PERÍODO DE 2026 A 2029 E DÁ OUTRAS PROVIDÊNCIAS</w:t>
      </w:r>
    </w:p>
    <w:p w14:paraId="35F6CC53" w14:textId="77777777" w:rsidR="00576F49" w:rsidRPr="008C6E14" w:rsidRDefault="00576F49" w:rsidP="00576F49">
      <w:pPr>
        <w:spacing w:after="0" w:line="240" w:lineRule="auto"/>
        <w:ind w:left="3402"/>
        <w:jc w:val="both"/>
        <w:rPr>
          <w:rFonts w:ascii="Arial" w:hAnsi="Arial" w:cs="Arial"/>
          <w:b/>
          <w:i/>
          <w:sz w:val="24"/>
          <w:szCs w:val="24"/>
        </w:rPr>
      </w:pPr>
    </w:p>
    <w:p w14:paraId="258E8989" w14:textId="57092D4A" w:rsidR="002225EF" w:rsidRPr="008C6E14" w:rsidRDefault="002225EF" w:rsidP="00F067F0">
      <w:pPr>
        <w:spacing w:after="0" w:line="240" w:lineRule="auto"/>
        <w:ind w:left="3402"/>
        <w:rPr>
          <w:rFonts w:ascii="Arial" w:hAnsi="Arial" w:cs="Arial"/>
          <w:b/>
          <w:sz w:val="24"/>
          <w:szCs w:val="24"/>
        </w:rPr>
      </w:pPr>
      <w:r w:rsidRPr="008C6E14">
        <w:rPr>
          <w:rFonts w:ascii="Arial" w:hAnsi="Arial" w:cs="Arial"/>
          <w:b/>
          <w:sz w:val="24"/>
          <w:szCs w:val="24"/>
        </w:rPr>
        <w:t xml:space="preserve">Relatoria: </w:t>
      </w:r>
      <w:r w:rsidR="00BF2F36" w:rsidRPr="008C6E14">
        <w:rPr>
          <w:rFonts w:ascii="Arial" w:hAnsi="Arial" w:cs="Arial"/>
          <w:b/>
          <w:sz w:val="24"/>
          <w:szCs w:val="24"/>
        </w:rPr>
        <w:t>EDNAURA ALVES COSTA</w:t>
      </w:r>
    </w:p>
    <w:p w14:paraId="21B03AC1" w14:textId="77777777" w:rsidR="00576F49" w:rsidRDefault="00576F49" w:rsidP="00576F49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14:paraId="7D3C464E" w14:textId="2637E713" w:rsidR="00576F49" w:rsidRPr="00576F49" w:rsidRDefault="00576F49" w:rsidP="00576F4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ab/>
      </w:r>
      <w:r w:rsidRPr="00576F49">
        <w:rPr>
          <w:rFonts w:ascii="Arial" w:hAnsi="Arial" w:cs="Arial"/>
          <w:bCs/>
          <w:caps/>
          <w:sz w:val="24"/>
          <w:szCs w:val="24"/>
        </w:rPr>
        <w:t>a</w:t>
      </w:r>
      <w:r w:rsidRPr="00576F49">
        <w:rPr>
          <w:rFonts w:ascii="Arial" w:hAnsi="Arial" w:cs="Arial"/>
          <w:bCs/>
          <w:sz w:val="24"/>
          <w:szCs w:val="24"/>
        </w:rPr>
        <w:t>s Comissões Permanentes emitem ao projeto supracitado o seguinte parecer:</w:t>
      </w:r>
    </w:p>
    <w:p w14:paraId="6E4BCB11" w14:textId="77777777" w:rsidR="000B6FCE" w:rsidRPr="000B6FCE" w:rsidRDefault="000B6FCE" w:rsidP="000B6FC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B6FCE">
        <w:rPr>
          <w:rFonts w:ascii="Arial" w:hAnsi="Arial" w:cs="Arial"/>
          <w:sz w:val="24"/>
          <w:szCs w:val="24"/>
        </w:rPr>
        <w:t xml:space="preserve">O </w:t>
      </w:r>
      <w:r w:rsidRPr="000B6FCE">
        <w:rPr>
          <w:rFonts w:ascii="Arial" w:hAnsi="Arial" w:cs="Arial"/>
          <w:b/>
          <w:bCs/>
          <w:sz w:val="24"/>
          <w:szCs w:val="24"/>
        </w:rPr>
        <w:t>Projeto de Lei nº 021/2025</w:t>
      </w:r>
      <w:r w:rsidRPr="000B6FCE">
        <w:rPr>
          <w:rFonts w:ascii="Arial" w:hAnsi="Arial" w:cs="Arial"/>
          <w:sz w:val="24"/>
          <w:szCs w:val="24"/>
        </w:rPr>
        <w:t xml:space="preserve">, de autoria do Poder Executivo Municipal, estabelece o </w:t>
      </w:r>
      <w:r w:rsidRPr="000B6FCE">
        <w:rPr>
          <w:rFonts w:ascii="Arial" w:hAnsi="Arial" w:cs="Arial"/>
          <w:b/>
          <w:bCs/>
          <w:sz w:val="24"/>
          <w:szCs w:val="24"/>
        </w:rPr>
        <w:t>Plano Plurianual (PPA) 2026–2029</w:t>
      </w:r>
      <w:r w:rsidRPr="000B6FCE">
        <w:rPr>
          <w:rFonts w:ascii="Arial" w:hAnsi="Arial" w:cs="Arial"/>
          <w:sz w:val="24"/>
          <w:szCs w:val="24"/>
        </w:rPr>
        <w:t>, instrumento de planejamento governamental de médio prazo que define as diretrizes, objetivos e metas da Administração Municipal para as despesas de capital e programas de duração continuada, conforme determina o §1º do art. 165 da Constituição Federal, a Lei Complementar nº 101/2000 (Lei de Responsabilidade Fiscal) e a Lei Orgânica do Município</w:t>
      </w:r>
    </w:p>
    <w:p w14:paraId="41DF1A81" w14:textId="24233DD8" w:rsidR="000B6FCE" w:rsidRPr="000B6FCE" w:rsidRDefault="000B6FCE" w:rsidP="000B6FC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2708916B" w14:textId="77777777" w:rsidR="000B6FCE" w:rsidRPr="000B6FCE" w:rsidRDefault="000B6FCE" w:rsidP="000B6FC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B6FCE">
        <w:rPr>
          <w:rFonts w:ascii="Arial" w:hAnsi="Arial" w:cs="Arial"/>
          <w:sz w:val="24"/>
          <w:szCs w:val="24"/>
        </w:rPr>
        <w:t>O projeto contém a programação das ações e programas de governo organizados por área temática, abrangendo os setores de educação, saúde, assistência social, agricultura, infraestrutura, meio ambiente e gestão administrativa, além de instituir a Agenda Transversal de Criança e Adolescente em conformidade com as diretrizes do SELO UNICEF 2025–2028.</w:t>
      </w:r>
    </w:p>
    <w:p w14:paraId="382FC1BF" w14:textId="77777777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A4AF648" w14:textId="5D92FC52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76F49">
        <w:rPr>
          <w:rFonts w:ascii="Arial" w:hAnsi="Arial" w:cs="Arial"/>
          <w:b/>
          <w:bCs/>
          <w:sz w:val="24"/>
          <w:szCs w:val="24"/>
          <w:u w:val="single"/>
        </w:rPr>
        <w:t>I – DA ANÁLISE</w:t>
      </w:r>
    </w:p>
    <w:p w14:paraId="135E2269" w14:textId="77777777" w:rsidR="000B6FCE" w:rsidRPr="000B6FCE" w:rsidRDefault="000B6FCE" w:rsidP="000B6FC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B6FCE">
        <w:rPr>
          <w:rFonts w:ascii="Arial" w:hAnsi="Arial" w:cs="Arial"/>
          <w:sz w:val="24"/>
          <w:szCs w:val="24"/>
        </w:rPr>
        <w:t>O PPA 2026–2029 observa os princípios da legalidade, transparência, economicidade e eficiência administrativa, estando em plena conformidade com o arcabouço normativo orçamentário federal e municipal.</w:t>
      </w:r>
    </w:p>
    <w:p w14:paraId="1D5AD264" w14:textId="77777777" w:rsidR="000B6FCE" w:rsidRPr="000B6FCE" w:rsidRDefault="000B6FCE" w:rsidP="000B6FC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B6FCE">
        <w:rPr>
          <w:rFonts w:ascii="Arial" w:hAnsi="Arial" w:cs="Arial"/>
          <w:sz w:val="24"/>
          <w:szCs w:val="24"/>
        </w:rPr>
        <w:t xml:space="preserve">A estrutura apresentada atende à obrigatoriedade constitucional de integração com os demais instrumentos de planejamento, garantindo </w:t>
      </w:r>
      <w:r w:rsidRPr="000B6FCE">
        <w:rPr>
          <w:rFonts w:ascii="Arial" w:hAnsi="Arial" w:cs="Arial"/>
          <w:b/>
          <w:bCs/>
          <w:sz w:val="24"/>
          <w:szCs w:val="24"/>
        </w:rPr>
        <w:t>harmonia com a Lei de Diretrizes Orçamentárias (LDO)</w:t>
      </w:r>
      <w:r w:rsidRPr="000B6FCE">
        <w:rPr>
          <w:rFonts w:ascii="Arial" w:hAnsi="Arial" w:cs="Arial"/>
          <w:sz w:val="24"/>
          <w:szCs w:val="24"/>
        </w:rPr>
        <w:t xml:space="preserve"> e com a </w:t>
      </w:r>
      <w:r w:rsidRPr="000B6FCE">
        <w:rPr>
          <w:rFonts w:ascii="Arial" w:hAnsi="Arial" w:cs="Arial"/>
          <w:b/>
          <w:bCs/>
          <w:sz w:val="24"/>
          <w:szCs w:val="24"/>
        </w:rPr>
        <w:t>Lei Orçamentária Anual (LOA)</w:t>
      </w:r>
      <w:r w:rsidRPr="000B6FCE">
        <w:rPr>
          <w:rFonts w:ascii="Arial" w:hAnsi="Arial" w:cs="Arial"/>
          <w:sz w:val="24"/>
          <w:szCs w:val="24"/>
        </w:rPr>
        <w:t xml:space="preserve"> de cada exercício subsequente.</w:t>
      </w:r>
    </w:p>
    <w:p w14:paraId="4045FB4E" w14:textId="77777777" w:rsidR="000B6FCE" w:rsidRDefault="000B6FCE" w:rsidP="000B6FC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B6FCE">
        <w:rPr>
          <w:rFonts w:ascii="Arial" w:hAnsi="Arial" w:cs="Arial"/>
          <w:sz w:val="24"/>
          <w:szCs w:val="24"/>
        </w:rPr>
        <w:t>O projeto foi elaborado de forma técnica, participativa e transparente, envolvendo as Secretarias Municipais e unidades orçamentárias responsáveis, com base em estimativas realistas e dentro das metas fiscais definidas para o período.</w:t>
      </w:r>
    </w:p>
    <w:p w14:paraId="22669667" w14:textId="4E28AF5B" w:rsidR="000B6FCE" w:rsidRPr="000B6FCE" w:rsidRDefault="000B6FCE" w:rsidP="000B6FC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B6FCE">
        <w:rPr>
          <w:rFonts w:ascii="Arial" w:hAnsi="Arial" w:cs="Arial"/>
          <w:sz w:val="24"/>
          <w:szCs w:val="24"/>
        </w:rPr>
        <w:t xml:space="preserve">As Comissões Permanentes, ao analisarem o </w:t>
      </w:r>
      <w:r w:rsidRPr="000B6FCE">
        <w:rPr>
          <w:rFonts w:ascii="Arial" w:hAnsi="Arial" w:cs="Arial"/>
          <w:b/>
          <w:bCs/>
          <w:sz w:val="24"/>
          <w:szCs w:val="24"/>
        </w:rPr>
        <w:t>Projeto de Lei nº 022/2025 (Lei Orçamentária Anual de 2026)</w:t>
      </w:r>
      <w:r w:rsidRPr="000B6FCE">
        <w:rPr>
          <w:rFonts w:ascii="Arial" w:hAnsi="Arial" w:cs="Arial"/>
          <w:sz w:val="24"/>
          <w:szCs w:val="24"/>
        </w:rPr>
        <w:t xml:space="preserve">, emitiram parecer favorável à sua aprovação, com recomendações específicas para ajustes e consolidação de valores e dotações, visando garantir maior precisão técnica e equilíbrio fiscal </w:t>
      </w:r>
      <w:r>
        <w:rPr>
          <w:rFonts w:ascii="Arial" w:hAnsi="Arial" w:cs="Arial"/>
          <w:sz w:val="24"/>
          <w:szCs w:val="24"/>
        </w:rPr>
        <w:t>com base nas emendas impositivas apresentadas e aprovadas</w:t>
      </w:r>
      <w:r w:rsidRPr="000B6FCE">
        <w:rPr>
          <w:rFonts w:ascii="Arial" w:hAnsi="Arial" w:cs="Arial"/>
          <w:sz w:val="24"/>
          <w:szCs w:val="24"/>
        </w:rPr>
        <w:t>.</w:t>
      </w:r>
    </w:p>
    <w:p w14:paraId="54A4C2C3" w14:textId="6550E213" w:rsidR="000B6FCE" w:rsidRPr="000B6FCE" w:rsidRDefault="000B6FCE" w:rsidP="000B6FC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B6FCE">
        <w:rPr>
          <w:rFonts w:ascii="Arial" w:hAnsi="Arial" w:cs="Arial"/>
          <w:sz w:val="24"/>
          <w:szCs w:val="24"/>
        </w:rPr>
        <w:lastRenderedPageBreak/>
        <w:t xml:space="preserve">Dessa forma, </w:t>
      </w:r>
      <w:r>
        <w:rPr>
          <w:rFonts w:ascii="Arial" w:hAnsi="Arial" w:cs="Arial"/>
          <w:sz w:val="24"/>
          <w:szCs w:val="24"/>
        </w:rPr>
        <w:t xml:space="preserve">além manifestar favorável ao projeto, </w:t>
      </w:r>
      <w:r w:rsidRPr="000B6FCE">
        <w:rPr>
          <w:rFonts w:ascii="Arial" w:hAnsi="Arial" w:cs="Arial"/>
          <w:sz w:val="24"/>
          <w:szCs w:val="24"/>
        </w:rPr>
        <w:t xml:space="preserve">este parecer recomenda que o </w:t>
      </w:r>
      <w:r w:rsidRPr="000B6FCE">
        <w:rPr>
          <w:rFonts w:ascii="Arial" w:hAnsi="Arial" w:cs="Arial"/>
          <w:b/>
          <w:bCs/>
          <w:sz w:val="24"/>
          <w:szCs w:val="24"/>
        </w:rPr>
        <w:t>Poder Executivo Municipal promova, no que couber, as adequações necessárias no texto e nos anexos do PPA 2026–2029</w:t>
      </w:r>
      <w:r w:rsidRPr="000B6FCE">
        <w:rPr>
          <w:rFonts w:ascii="Arial" w:hAnsi="Arial" w:cs="Arial"/>
          <w:sz w:val="24"/>
          <w:szCs w:val="24"/>
        </w:rPr>
        <w:t xml:space="preserve">, de modo a </w:t>
      </w:r>
      <w:r w:rsidRPr="000B6FCE">
        <w:rPr>
          <w:rFonts w:ascii="Arial" w:hAnsi="Arial" w:cs="Arial"/>
          <w:b/>
          <w:bCs/>
          <w:sz w:val="24"/>
          <w:szCs w:val="24"/>
        </w:rPr>
        <w:t>incorporar todas as modificações, correções e emendas apresentadas no parecer da LOA 2026</w:t>
      </w:r>
      <w:r w:rsidRPr="000B6FCE">
        <w:rPr>
          <w:rFonts w:ascii="Arial" w:hAnsi="Arial" w:cs="Arial"/>
          <w:sz w:val="24"/>
          <w:szCs w:val="24"/>
        </w:rPr>
        <w:t>, consolidando o planejamento plurianual em conformidade com a programação orçamentária anual.</w:t>
      </w:r>
    </w:p>
    <w:p w14:paraId="4FD08868" w14:textId="77777777" w:rsidR="000B6FCE" w:rsidRPr="000B6FCE" w:rsidRDefault="000B6FCE" w:rsidP="000B6FC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B6FCE">
        <w:rPr>
          <w:rFonts w:ascii="Arial" w:hAnsi="Arial" w:cs="Arial"/>
          <w:sz w:val="24"/>
          <w:szCs w:val="24"/>
        </w:rPr>
        <w:t>Essa compatibilização é indispensável para assegurar coerência entre o planejamento de médio prazo (PPA) e a execução orçamentária de curto prazo (LOA), evitando divergências de valores, metas e indicadores entre os instrumentos legais de gestão fiscal e financeira do Município.</w:t>
      </w:r>
    </w:p>
    <w:p w14:paraId="30BEE07D" w14:textId="77777777" w:rsidR="000B6FCE" w:rsidRPr="000B6FCE" w:rsidRDefault="000B6FCE" w:rsidP="000B6FC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BE1086B" w14:textId="105658A0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76F49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0B6FCE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Pr="00576F49">
        <w:rPr>
          <w:rFonts w:ascii="Arial" w:hAnsi="Arial" w:cs="Arial"/>
          <w:b/>
          <w:bCs/>
          <w:sz w:val="24"/>
          <w:szCs w:val="24"/>
          <w:u w:val="single"/>
        </w:rPr>
        <w:t xml:space="preserve"> – DA </w:t>
      </w:r>
      <w:r>
        <w:rPr>
          <w:rFonts w:ascii="Arial" w:hAnsi="Arial" w:cs="Arial"/>
          <w:b/>
          <w:bCs/>
          <w:sz w:val="24"/>
          <w:szCs w:val="24"/>
          <w:u w:val="single"/>
        </w:rPr>
        <w:t>CONCLUSÃO</w:t>
      </w:r>
    </w:p>
    <w:p w14:paraId="4DAF235B" w14:textId="42189508" w:rsidR="000B6FCE" w:rsidRPr="000B6FCE" w:rsidRDefault="000B6FCE" w:rsidP="000B6FC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B6FCE">
        <w:rPr>
          <w:rFonts w:ascii="Arial" w:hAnsi="Arial" w:cs="Arial"/>
          <w:sz w:val="24"/>
          <w:szCs w:val="24"/>
        </w:rPr>
        <w:t xml:space="preserve">Diante do exposto, as Comissões Permanentes da Câmara Municipal de </w:t>
      </w:r>
      <w:proofErr w:type="spellStart"/>
      <w:r w:rsidRPr="000B6FCE">
        <w:rPr>
          <w:rFonts w:ascii="Arial" w:hAnsi="Arial" w:cs="Arial"/>
          <w:sz w:val="24"/>
          <w:szCs w:val="24"/>
        </w:rPr>
        <w:t>Abreulândia</w:t>
      </w:r>
      <w:proofErr w:type="spellEnd"/>
      <w:r w:rsidRPr="000B6FCE">
        <w:rPr>
          <w:rFonts w:ascii="Arial" w:hAnsi="Arial" w:cs="Arial"/>
          <w:sz w:val="24"/>
          <w:szCs w:val="24"/>
        </w:rPr>
        <w:t xml:space="preserve"> – TO, após análise técnica, jurídica e de mérito, manifestam-se </w:t>
      </w:r>
      <w:r w:rsidRPr="000B6FCE">
        <w:rPr>
          <w:rFonts w:ascii="Arial" w:hAnsi="Arial" w:cs="Arial"/>
          <w:b/>
          <w:bCs/>
          <w:caps/>
          <w:sz w:val="24"/>
          <w:szCs w:val="24"/>
        </w:rPr>
        <w:t>FAVORAVELMENTE à aprovação</w:t>
      </w:r>
      <w:r w:rsidRPr="000B6FCE">
        <w:rPr>
          <w:rFonts w:ascii="Arial" w:hAnsi="Arial" w:cs="Arial"/>
          <w:sz w:val="24"/>
          <w:szCs w:val="24"/>
        </w:rPr>
        <w:t xml:space="preserve"> do </w:t>
      </w:r>
      <w:r w:rsidRPr="000B6FCE">
        <w:rPr>
          <w:rFonts w:ascii="Arial" w:hAnsi="Arial" w:cs="Arial"/>
          <w:b/>
          <w:bCs/>
          <w:sz w:val="24"/>
          <w:szCs w:val="24"/>
        </w:rPr>
        <w:t>Projeto de Lei nº 021/2025</w:t>
      </w:r>
      <w:r w:rsidRPr="000B6FCE">
        <w:rPr>
          <w:rFonts w:ascii="Arial" w:hAnsi="Arial" w:cs="Arial"/>
          <w:sz w:val="24"/>
          <w:szCs w:val="24"/>
        </w:rPr>
        <w:t>, com recomendação expressa ao Poder Executivo para que adeque o Plano Plurianual às modificações propostas no parecer da Lei Orçamentária Anual de 2026 (Projeto de Lei nº 022/2025), garantindo a integração</w:t>
      </w:r>
      <w:r>
        <w:rPr>
          <w:rFonts w:ascii="Arial" w:hAnsi="Arial" w:cs="Arial"/>
          <w:sz w:val="24"/>
          <w:szCs w:val="24"/>
        </w:rPr>
        <w:t xml:space="preserve">, </w:t>
      </w:r>
      <w:r w:rsidRPr="000B6FCE">
        <w:rPr>
          <w:rFonts w:ascii="Arial" w:hAnsi="Arial" w:cs="Arial"/>
          <w:sz w:val="24"/>
          <w:szCs w:val="24"/>
        </w:rPr>
        <w:t>coerência entre os instrumentos de planejamento governamental</w:t>
      </w:r>
      <w:r>
        <w:rPr>
          <w:rFonts w:ascii="Arial" w:hAnsi="Arial" w:cs="Arial"/>
          <w:sz w:val="24"/>
          <w:szCs w:val="24"/>
        </w:rPr>
        <w:t xml:space="preserve"> e a execução das emendas impositivas apresentadas e aprovadas pelos parlamentares.</w:t>
      </w:r>
    </w:p>
    <w:p w14:paraId="2A16B04A" w14:textId="77777777" w:rsidR="006C4106" w:rsidRPr="008C6E14" w:rsidRDefault="006C4106" w:rsidP="007A485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375DD3D" w14:textId="6BB8E4FC" w:rsidR="002225EF" w:rsidRPr="008C6E14" w:rsidRDefault="002225EF" w:rsidP="002225E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C6E14">
        <w:rPr>
          <w:rFonts w:ascii="Arial" w:hAnsi="Arial" w:cs="Arial"/>
          <w:sz w:val="24"/>
          <w:szCs w:val="24"/>
        </w:rPr>
        <w:t>À deliberação plenária.</w:t>
      </w:r>
    </w:p>
    <w:p w14:paraId="3832DEAB" w14:textId="3C1564F0" w:rsidR="00C83E4E" w:rsidRPr="008C6E14" w:rsidRDefault="00C83E4E" w:rsidP="00C83E4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C6E14">
        <w:rPr>
          <w:rFonts w:ascii="Arial" w:hAnsi="Arial" w:cs="Arial"/>
          <w:sz w:val="24"/>
          <w:szCs w:val="24"/>
        </w:rPr>
        <w:t xml:space="preserve">SALA DAS COMISSÕES, </w:t>
      </w:r>
      <w:r w:rsidR="000625AE" w:rsidRPr="008C6E14">
        <w:rPr>
          <w:rFonts w:ascii="Arial" w:hAnsi="Arial" w:cs="Arial"/>
          <w:sz w:val="24"/>
          <w:szCs w:val="24"/>
        </w:rPr>
        <w:t>11</w:t>
      </w:r>
      <w:r w:rsidRPr="008C6E14">
        <w:rPr>
          <w:rFonts w:ascii="Arial" w:hAnsi="Arial" w:cs="Arial"/>
          <w:sz w:val="24"/>
          <w:szCs w:val="24"/>
        </w:rPr>
        <w:t xml:space="preserve"> de </w:t>
      </w:r>
      <w:r w:rsidR="000625AE" w:rsidRPr="008C6E14">
        <w:rPr>
          <w:rFonts w:ascii="Arial" w:hAnsi="Arial" w:cs="Arial"/>
          <w:sz w:val="24"/>
          <w:szCs w:val="24"/>
        </w:rPr>
        <w:t>dezembro</w:t>
      </w:r>
      <w:r w:rsidRPr="008C6E14">
        <w:rPr>
          <w:rFonts w:ascii="Arial" w:hAnsi="Arial" w:cs="Arial"/>
          <w:sz w:val="24"/>
          <w:szCs w:val="24"/>
        </w:rPr>
        <w:t xml:space="preserve"> de </w:t>
      </w:r>
      <w:r w:rsidR="00B2070E" w:rsidRPr="008C6E14">
        <w:rPr>
          <w:rFonts w:ascii="Arial" w:hAnsi="Arial" w:cs="Arial"/>
          <w:sz w:val="24"/>
          <w:szCs w:val="24"/>
        </w:rPr>
        <w:t>2025</w:t>
      </w:r>
    </w:p>
    <w:p w14:paraId="12951852" w14:textId="77777777" w:rsidR="00C83E4E" w:rsidRPr="008C6E14" w:rsidRDefault="00C83E4E" w:rsidP="00C83E4E">
      <w:pPr>
        <w:spacing w:line="24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239A7356" w14:textId="77777777" w:rsidR="000625AE" w:rsidRPr="008C6E14" w:rsidRDefault="000625AE" w:rsidP="000625AE">
      <w:pPr>
        <w:spacing w:after="0" w:line="240" w:lineRule="auto"/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8C6E14">
        <w:rPr>
          <w:rFonts w:ascii="Arial" w:eastAsia="Calibri" w:hAnsi="Arial" w:cs="Arial"/>
          <w:b/>
          <w:spacing w:val="-8"/>
          <w:sz w:val="24"/>
          <w:szCs w:val="24"/>
        </w:rPr>
        <w:t xml:space="preserve">EDNAURA ALVES COSTA (UB) </w:t>
      </w:r>
    </w:p>
    <w:p w14:paraId="1AD28185" w14:textId="77777777" w:rsidR="000625AE" w:rsidRPr="008C6E14" w:rsidRDefault="000625AE" w:rsidP="000625AE">
      <w:pPr>
        <w:spacing w:after="0" w:line="240" w:lineRule="auto"/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8C6E14">
        <w:rPr>
          <w:rFonts w:ascii="Arial" w:eastAsia="Calibri" w:hAnsi="Arial" w:cs="Arial"/>
          <w:b/>
          <w:spacing w:val="-8"/>
          <w:sz w:val="24"/>
          <w:szCs w:val="24"/>
        </w:rPr>
        <w:t xml:space="preserve">Relatora         </w:t>
      </w:r>
    </w:p>
    <w:p w14:paraId="09F38F6F" w14:textId="77777777" w:rsidR="000625AE" w:rsidRPr="008C6E14" w:rsidRDefault="000625AE" w:rsidP="000625AE">
      <w:pPr>
        <w:spacing w:after="0" w:line="240" w:lineRule="auto"/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3204F8AB" w14:textId="18BF9CEB" w:rsidR="008E7EFE" w:rsidRPr="008C6E14" w:rsidRDefault="000625AE" w:rsidP="000625AE">
      <w:pPr>
        <w:spacing w:after="0" w:line="240" w:lineRule="auto"/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8C6E14">
        <w:rPr>
          <w:rFonts w:ascii="Arial" w:eastAsia="Calibri" w:hAnsi="Arial" w:cs="Arial"/>
          <w:b/>
          <w:spacing w:val="-8"/>
          <w:sz w:val="24"/>
          <w:szCs w:val="24"/>
        </w:rPr>
        <w:t xml:space="preserve">  </w:t>
      </w:r>
    </w:p>
    <w:p w14:paraId="6E32093B" w14:textId="77777777" w:rsidR="006872D4" w:rsidRPr="008C6E14" w:rsidRDefault="006872D4" w:rsidP="000625AE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2622FBC3" w14:textId="7AEE2F0E" w:rsidR="00B2070E" w:rsidRPr="008C6E14" w:rsidRDefault="00404732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8C6E14">
        <w:rPr>
          <w:rFonts w:ascii="Arial" w:eastAsia="Calibri" w:hAnsi="Arial" w:cs="Arial"/>
          <w:b/>
          <w:spacing w:val="-8"/>
          <w:sz w:val="24"/>
          <w:szCs w:val="24"/>
        </w:rPr>
        <w:t>E</w:t>
      </w:r>
      <w:r w:rsidR="00B2070E" w:rsidRPr="008C6E14">
        <w:rPr>
          <w:rFonts w:ascii="Arial" w:eastAsia="Calibri" w:hAnsi="Arial" w:cs="Arial"/>
          <w:b/>
          <w:spacing w:val="-8"/>
          <w:sz w:val="24"/>
          <w:szCs w:val="24"/>
        </w:rPr>
        <w:t>LDISON ARRUDA CUNHA (</w:t>
      </w:r>
      <w:proofErr w:type="gramStart"/>
      <w:r w:rsidR="00B2070E" w:rsidRPr="008C6E14">
        <w:rPr>
          <w:rFonts w:ascii="Arial" w:eastAsia="Calibri" w:hAnsi="Arial" w:cs="Arial"/>
          <w:b/>
          <w:spacing w:val="-8"/>
          <w:sz w:val="24"/>
          <w:szCs w:val="24"/>
        </w:rPr>
        <w:t xml:space="preserve">PV)   </w:t>
      </w:r>
      <w:proofErr w:type="gramEnd"/>
      <w:r w:rsidR="00B2070E" w:rsidRPr="008C6E14">
        <w:rPr>
          <w:rFonts w:ascii="Arial" w:eastAsia="Calibri" w:hAnsi="Arial" w:cs="Arial"/>
          <w:b/>
          <w:spacing w:val="-8"/>
          <w:sz w:val="24"/>
          <w:szCs w:val="24"/>
        </w:rPr>
        <w:t xml:space="preserve">             RAIMUNDO NONATO INÁCIO DE SOUSA (PV)</w:t>
      </w:r>
    </w:p>
    <w:p w14:paraId="5A41F2BF" w14:textId="4CCB164A" w:rsidR="00B2070E" w:rsidRPr="008C6E14" w:rsidRDefault="00B2070E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0FAC59E6" w14:textId="77777777" w:rsidR="006872D4" w:rsidRPr="008C6E14" w:rsidRDefault="006872D4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3E638A1B" w14:textId="41E7C36A" w:rsidR="00B2070E" w:rsidRPr="008C6E14" w:rsidRDefault="00B2070E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8C6E14">
        <w:rPr>
          <w:rFonts w:ascii="Arial" w:eastAsia="Calibri" w:hAnsi="Arial" w:cs="Arial"/>
          <w:b/>
          <w:spacing w:val="-8"/>
          <w:sz w:val="24"/>
          <w:szCs w:val="24"/>
        </w:rPr>
        <w:t>WILLIAN NASCIMENTO DE MOURA (</w:t>
      </w:r>
      <w:proofErr w:type="gramStart"/>
      <w:r w:rsidRPr="008C6E14">
        <w:rPr>
          <w:rFonts w:ascii="Arial" w:eastAsia="Calibri" w:hAnsi="Arial" w:cs="Arial"/>
          <w:b/>
          <w:spacing w:val="-8"/>
          <w:sz w:val="24"/>
          <w:szCs w:val="24"/>
        </w:rPr>
        <w:t xml:space="preserve">PT)   </w:t>
      </w:r>
      <w:proofErr w:type="gramEnd"/>
      <w:r w:rsidRPr="008C6E14">
        <w:rPr>
          <w:rFonts w:ascii="Arial" w:eastAsia="Calibri" w:hAnsi="Arial" w:cs="Arial"/>
          <w:b/>
          <w:spacing w:val="-8"/>
          <w:sz w:val="24"/>
          <w:szCs w:val="24"/>
        </w:rPr>
        <w:t xml:space="preserve">          DINAMILTON DA SILVA LIMA (PT)</w:t>
      </w:r>
    </w:p>
    <w:p w14:paraId="3F5EF948" w14:textId="33E9780E" w:rsidR="00B2070E" w:rsidRPr="008C6E14" w:rsidRDefault="00B2070E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43424BFF" w14:textId="4FFBFD5E" w:rsidR="00B2070E" w:rsidRPr="008C6E14" w:rsidRDefault="00B2070E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8C6E14">
        <w:rPr>
          <w:rFonts w:ascii="Arial" w:eastAsia="Calibri" w:hAnsi="Arial" w:cs="Arial"/>
          <w:b/>
          <w:spacing w:val="-8"/>
          <w:sz w:val="24"/>
          <w:szCs w:val="24"/>
        </w:rPr>
        <w:t>MARIA LAURINDA INÁCIO DE SOUSA (UB)</w:t>
      </w:r>
    </w:p>
    <w:sectPr w:rsidR="00B2070E" w:rsidRPr="008C6E14" w:rsidSect="00C75E16">
      <w:headerReference w:type="default" r:id="rId7"/>
      <w:footerReference w:type="even" r:id="rId8"/>
      <w:footerReference w:type="default" r:id="rId9"/>
      <w:pgSz w:w="11906" w:h="16838"/>
      <w:pgMar w:top="2127" w:right="707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C7DB" w14:textId="77777777" w:rsidR="00FA41AA" w:rsidRDefault="00FA41AA" w:rsidP="009F659F">
      <w:pPr>
        <w:spacing w:after="0" w:line="240" w:lineRule="auto"/>
      </w:pPr>
      <w:r>
        <w:separator/>
      </w:r>
    </w:p>
  </w:endnote>
  <w:endnote w:type="continuationSeparator" w:id="0">
    <w:p w14:paraId="7483E04C" w14:textId="77777777" w:rsidR="00FA41AA" w:rsidRDefault="00FA41AA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D19A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A74B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4BF7AAA2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7759E02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4DF8B65F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8FF7" w14:textId="77777777" w:rsidR="00FA41AA" w:rsidRDefault="00FA41AA" w:rsidP="009F659F">
      <w:pPr>
        <w:spacing w:after="0" w:line="240" w:lineRule="auto"/>
      </w:pPr>
      <w:r>
        <w:separator/>
      </w:r>
    </w:p>
  </w:footnote>
  <w:footnote w:type="continuationSeparator" w:id="0">
    <w:p w14:paraId="5DB3D3E5" w14:textId="77777777" w:rsidR="00FA41AA" w:rsidRDefault="00FA41AA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370A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EFDA8" wp14:editId="45C5EC0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476986281" name="Imagem 476986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63C13C0B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072961CB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59995C85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6B7F47DC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57B"/>
    <w:multiLevelType w:val="multilevel"/>
    <w:tmpl w:val="50E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37E1"/>
    <w:multiLevelType w:val="multilevel"/>
    <w:tmpl w:val="C85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E33F6"/>
    <w:multiLevelType w:val="multilevel"/>
    <w:tmpl w:val="4A4C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44A11"/>
    <w:multiLevelType w:val="multilevel"/>
    <w:tmpl w:val="9C5859D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4" w15:restartNumberingAfterBreak="0">
    <w:nsid w:val="2D525CE0"/>
    <w:multiLevelType w:val="multilevel"/>
    <w:tmpl w:val="8EB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70E5D87"/>
    <w:multiLevelType w:val="multilevel"/>
    <w:tmpl w:val="9B88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030C1"/>
    <w:multiLevelType w:val="hybridMultilevel"/>
    <w:tmpl w:val="8518599E"/>
    <w:lvl w:ilvl="0" w:tplc="D088A0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0F17FDF"/>
    <w:multiLevelType w:val="multilevel"/>
    <w:tmpl w:val="CC04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75928"/>
    <w:multiLevelType w:val="multilevel"/>
    <w:tmpl w:val="2BF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D2094"/>
    <w:multiLevelType w:val="multilevel"/>
    <w:tmpl w:val="2324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B01F3"/>
    <w:multiLevelType w:val="multilevel"/>
    <w:tmpl w:val="D64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E43D9"/>
    <w:multiLevelType w:val="multilevel"/>
    <w:tmpl w:val="475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25592B"/>
    <w:multiLevelType w:val="multilevel"/>
    <w:tmpl w:val="16F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945F64"/>
    <w:multiLevelType w:val="multilevel"/>
    <w:tmpl w:val="9C5859D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num w:numId="1" w16cid:durableId="1671181684">
    <w:abstractNumId w:val="14"/>
  </w:num>
  <w:num w:numId="2" w16cid:durableId="1145510270">
    <w:abstractNumId w:val="5"/>
  </w:num>
  <w:num w:numId="3" w16cid:durableId="185947649">
    <w:abstractNumId w:val="0"/>
  </w:num>
  <w:num w:numId="4" w16cid:durableId="1831408118">
    <w:abstractNumId w:val="1"/>
  </w:num>
  <w:num w:numId="5" w16cid:durableId="537472760">
    <w:abstractNumId w:val="4"/>
  </w:num>
  <w:num w:numId="6" w16cid:durableId="1770344635">
    <w:abstractNumId w:val="12"/>
  </w:num>
  <w:num w:numId="7" w16cid:durableId="1953315064">
    <w:abstractNumId w:val="8"/>
  </w:num>
  <w:num w:numId="8" w16cid:durableId="717050357">
    <w:abstractNumId w:val="13"/>
  </w:num>
  <w:num w:numId="9" w16cid:durableId="1291206677">
    <w:abstractNumId w:val="10"/>
  </w:num>
  <w:num w:numId="10" w16cid:durableId="338774263">
    <w:abstractNumId w:val="11"/>
  </w:num>
  <w:num w:numId="11" w16cid:durableId="1679304562">
    <w:abstractNumId w:val="9"/>
  </w:num>
  <w:num w:numId="12" w16cid:durableId="11885323">
    <w:abstractNumId w:val="3"/>
  </w:num>
  <w:num w:numId="13" w16cid:durableId="943079199">
    <w:abstractNumId w:val="15"/>
  </w:num>
  <w:num w:numId="14" w16cid:durableId="1433166136">
    <w:abstractNumId w:val="7"/>
  </w:num>
  <w:num w:numId="15" w16cid:durableId="144858582">
    <w:abstractNumId w:val="6"/>
  </w:num>
  <w:num w:numId="16" w16cid:durableId="1331640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625AE"/>
    <w:rsid w:val="000B6FCE"/>
    <w:rsid w:val="000C020B"/>
    <w:rsid w:val="000C715B"/>
    <w:rsid w:val="000F4FFC"/>
    <w:rsid w:val="00123B6D"/>
    <w:rsid w:val="001728D4"/>
    <w:rsid w:val="00194F1E"/>
    <w:rsid w:val="001A6286"/>
    <w:rsid w:val="001B69D9"/>
    <w:rsid w:val="001C65CE"/>
    <w:rsid w:val="001D2250"/>
    <w:rsid w:val="001E74B0"/>
    <w:rsid w:val="001F1A90"/>
    <w:rsid w:val="00202CC7"/>
    <w:rsid w:val="002225EF"/>
    <w:rsid w:val="002305CE"/>
    <w:rsid w:val="00282D41"/>
    <w:rsid w:val="00285523"/>
    <w:rsid w:val="002B6CBC"/>
    <w:rsid w:val="00320974"/>
    <w:rsid w:val="003255BC"/>
    <w:rsid w:val="00364A27"/>
    <w:rsid w:val="003701B3"/>
    <w:rsid w:val="00375A04"/>
    <w:rsid w:val="00376705"/>
    <w:rsid w:val="00387A6B"/>
    <w:rsid w:val="003C4CCC"/>
    <w:rsid w:val="003D2C5E"/>
    <w:rsid w:val="00404732"/>
    <w:rsid w:val="004204E6"/>
    <w:rsid w:val="004419FA"/>
    <w:rsid w:val="00495712"/>
    <w:rsid w:val="004D036F"/>
    <w:rsid w:val="00536F6A"/>
    <w:rsid w:val="00544696"/>
    <w:rsid w:val="0057432D"/>
    <w:rsid w:val="0057438E"/>
    <w:rsid w:val="00576F49"/>
    <w:rsid w:val="00592A18"/>
    <w:rsid w:val="005D2654"/>
    <w:rsid w:val="00601A5F"/>
    <w:rsid w:val="00617E8F"/>
    <w:rsid w:val="006231D4"/>
    <w:rsid w:val="00653B87"/>
    <w:rsid w:val="00657517"/>
    <w:rsid w:val="00682676"/>
    <w:rsid w:val="006872D4"/>
    <w:rsid w:val="006B3D92"/>
    <w:rsid w:val="006C4106"/>
    <w:rsid w:val="00704D10"/>
    <w:rsid w:val="00713815"/>
    <w:rsid w:val="00713EB4"/>
    <w:rsid w:val="00737D9E"/>
    <w:rsid w:val="00763BCF"/>
    <w:rsid w:val="0076531F"/>
    <w:rsid w:val="007A485B"/>
    <w:rsid w:val="007B627F"/>
    <w:rsid w:val="007D556F"/>
    <w:rsid w:val="00804CAF"/>
    <w:rsid w:val="0083130D"/>
    <w:rsid w:val="00855153"/>
    <w:rsid w:val="0087387F"/>
    <w:rsid w:val="00883DBF"/>
    <w:rsid w:val="008C3648"/>
    <w:rsid w:val="008C6E14"/>
    <w:rsid w:val="008D502F"/>
    <w:rsid w:val="008E7EFE"/>
    <w:rsid w:val="00945338"/>
    <w:rsid w:val="00982336"/>
    <w:rsid w:val="009D4D57"/>
    <w:rsid w:val="009F659F"/>
    <w:rsid w:val="00AA5793"/>
    <w:rsid w:val="00AB0544"/>
    <w:rsid w:val="00B2070E"/>
    <w:rsid w:val="00B431E1"/>
    <w:rsid w:val="00B67EE1"/>
    <w:rsid w:val="00BF2F36"/>
    <w:rsid w:val="00C22AC2"/>
    <w:rsid w:val="00C45E9F"/>
    <w:rsid w:val="00C75E16"/>
    <w:rsid w:val="00C83E4E"/>
    <w:rsid w:val="00C93323"/>
    <w:rsid w:val="00C96946"/>
    <w:rsid w:val="00D110EC"/>
    <w:rsid w:val="00D16456"/>
    <w:rsid w:val="00D168A8"/>
    <w:rsid w:val="00D216BE"/>
    <w:rsid w:val="00D21E0C"/>
    <w:rsid w:val="00DA68CD"/>
    <w:rsid w:val="00DB606B"/>
    <w:rsid w:val="00DC48BC"/>
    <w:rsid w:val="00DC67DC"/>
    <w:rsid w:val="00DE26EA"/>
    <w:rsid w:val="00DE3B3C"/>
    <w:rsid w:val="00E25FAE"/>
    <w:rsid w:val="00E27B13"/>
    <w:rsid w:val="00E718C1"/>
    <w:rsid w:val="00EA6230"/>
    <w:rsid w:val="00EB38BD"/>
    <w:rsid w:val="00EC359F"/>
    <w:rsid w:val="00ED2032"/>
    <w:rsid w:val="00F04319"/>
    <w:rsid w:val="00F0601B"/>
    <w:rsid w:val="00F067F0"/>
    <w:rsid w:val="00F14805"/>
    <w:rsid w:val="00F2177D"/>
    <w:rsid w:val="00F22E2C"/>
    <w:rsid w:val="00F2779C"/>
    <w:rsid w:val="00F66B37"/>
    <w:rsid w:val="00FA41AA"/>
    <w:rsid w:val="00FB7EE5"/>
    <w:rsid w:val="00F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6D8B"/>
  <w15:docId w15:val="{A7450984-5C63-41F6-BB29-2E4960EF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F067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Fernando Milhomem Martins</cp:lastModifiedBy>
  <cp:revision>2</cp:revision>
  <cp:lastPrinted>2023-09-14T22:40:00Z</cp:lastPrinted>
  <dcterms:created xsi:type="dcterms:W3CDTF">2025-12-11T18:10:00Z</dcterms:created>
  <dcterms:modified xsi:type="dcterms:W3CDTF">2025-12-11T18:10:00Z</dcterms:modified>
</cp:coreProperties>
</file>